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1EE4DDAE"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EF22FF" w:rsidRPr="00EF22FF">
              <w:rPr>
                <w:rFonts w:ascii="Times New Roman" w:hAnsi="Times New Roman" w:cs="Times New Roman"/>
                <w:b/>
                <w:bCs/>
                <w:color w:val="000000" w:themeColor="text1"/>
              </w:rPr>
              <w:t>JOMD-2790</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0E0051C1" w14:textId="58AAE6A8" w:rsidR="003069E0" w:rsidRPr="00722B4E" w:rsidRDefault="003069E0" w:rsidP="00EF22FF">
            <w:pPr>
              <w:autoSpaceDE w:val="0"/>
              <w:autoSpaceDN w:val="0"/>
              <w:adjustRightInd w:val="0"/>
              <w:spacing w:after="0" w:line="240" w:lineRule="auto"/>
              <w:rPr>
                <w:rFonts w:ascii="Times New Roman" w:hAnsi="Times New Roman" w:cs="Times New Roman"/>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EF22FF">
              <w:rPr>
                <w:rFonts w:ascii="Times New Roman" w:hAnsi="Times New Roman" w:cs="Times New Roman"/>
                <w:b/>
                <w:bCs/>
                <w:color w:val="000000" w:themeColor="text1"/>
                <w:lang w:val="en-GB"/>
              </w:rPr>
              <w:t xml:space="preserve"> F</w:t>
            </w:r>
            <w:r w:rsidR="00EF22FF" w:rsidRPr="00EF22FF">
              <w:rPr>
                <w:rFonts w:ascii="Times New Roman" w:hAnsi="Times New Roman" w:cs="Times New Roman"/>
                <w:b/>
                <w:bCs/>
                <w:color w:val="000000" w:themeColor="text1"/>
                <w:lang w:val="en-GB"/>
              </w:rPr>
              <w:t>aialotaibi</w:t>
            </w: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EF22FF" w:rsidRDefault="00AF6633" w:rsidP="00D243EB">
            <w:pPr>
              <w:pStyle w:val="ListParagraph"/>
              <w:rPr>
                <w:rFonts w:ascii="Times New Roman" w:hAnsi="Times New Roman" w:cs="Times New Roman"/>
                <w:b/>
                <w:color w:val="000000" w:themeColor="text1"/>
              </w:rPr>
            </w:pPr>
            <w:r w:rsidRPr="00EF22FF">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707EED36"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EF22FF" w:rsidRPr="00EF22FF">
              <w:rPr>
                <w:rFonts w:ascii="Times New Roman" w:eastAsia="Times New Roman" w:hAnsi="Times New Roman" w:cs="Times New Roman"/>
                <w:b/>
                <w:bCs/>
                <w:color w:val="000000"/>
                <w:sz w:val="30"/>
                <w:szCs w:val="30"/>
                <w:shd w:val="clear" w:color="auto" w:fill="FFFFFF"/>
                <w:lang w:val="en-IN" w:eastAsia="en-IN"/>
              </w:rPr>
              <w:t xml:space="preserve">Post Roux-En-Y gastric bypass chronic abdominal pain with multiple Intra-operative causes: Video </w:t>
            </w:r>
            <w:r w:rsidR="00EF22FF">
              <w:rPr>
                <w:rFonts w:ascii="Times New Roman" w:eastAsia="Times New Roman" w:hAnsi="Times New Roman" w:cs="Times New Roman"/>
                <w:b/>
                <w:bCs/>
                <w:color w:val="000000"/>
                <w:sz w:val="30"/>
                <w:szCs w:val="30"/>
                <w:shd w:val="clear" w:color="auto" w:fill="FFFFFF"/>
                <w:lang w:val="en-IN" w:eastAsia="en-IN"/>
              </w:rPr>
              <w:t>C</w:t>
            </w:r>
            <w:r w:rsidR="00EF22FF" w:rsidRPr="00EF22FF">
              <w:rPr>
                <w:rFonts w:ascii="Times New Roman" w:eastAsia="Times New Roman" w:hAnsi="Times New Roman" w:cs="Times New Roman"/>
                <w:b/>
                <w:bCs/>
                <w:color w:val="000000"/>
                <w:sz w:val="30"/>
                <w:szCs w:val="30"/>
                <w:shd w:val="clear" w:color="auto" w:fill="FFFFFF"/>
                <w:lang w:val="en-IN" w:eastAsia="en-IN"/>
              </w:rPr>
              <w:t xml:space="preserve">ase- </w:t>
            </w:r>
            <w:r w:rsidR="00EF22FF">
              <w:rPr>
                <w:rFonts w:ascii="Times New Roman" w:eastAsia="Times New Roman" w:hAnsi="Times New Roman" w:cs="Times New Roman"/>
                <w:b/>
                <w:bCs/>
                <w:color w:val="000000"/>
                <w:sz w:val="30"/>
                <w:szCs w:val="30"/>
                <w:shd w:val="clear" w:color="auto" w:fill="FFFFFF"/>
                <w:lang w:val="en-IN" w:eastAsia="en-IN"/>
              </w:rPr>
              <w:t>R</w:t>
            </w:r>
            <w:r w:rsidR="00EF22FF" w:rsidRPr="00EF22FF">
              <w:rPr>
                <w:rFonts w:ascii="Times New Roman" w:eastAsia="Times New Roman" w:hAnsi="Times New Roman" w:cs="Times New Roman"/>
                <w:b/>
                <w:bCs/>
                <w:color w:val="000000"/>
                <w:sz w:val="30"/>
                <w:szCs w:val="30"/>
                <w:shd w:val="clear" w:color="auto" w:fill="FFFFFF"/>
                <w:lang w:val="en-IN" w:eastAsia="en-IN"/>
              </w:rPr>
              <w:t>eport</w:t>
            </w:r>
          </w:p>
          <w:p w14:paraId="2E3C5DEE" w14:textId="505F1745"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EF22FF" w:rsidRPr="00EF22FF">
              <w:rPr>
                <w:rFonts w:ascii="Times New Roman" w:eastAsia="Times New Roman" w:hAnsi="Times New Roman" w:cs="Times New Roman"/>
                <w:b/>
                <w:bCs/>
                <w:color w:val="000000"/>
                <w:sz w:val="24"/>
                <w:szCs w:val="24"/>
                <w:shd w:val="clear" w:color="auto" w:fill="FFFFFF"/>
                <w:lang w:val="en-IN" w:eastAsia="en-IN"/>
              </w:rPr>
              <w:t>Journal of Obesity and Metabolic Diseases</w:t>
            </w:r>
          </w:p>
          <w:p w14:paraId="67B9FF4E" w14:textId="77777777" w:rsidR="00EF22FF" w:rsidRDefault="00EF22FF"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General Comments:</w:t>
            </w:r>
          </w:p>
          <w:p w14:paraId="6B0C8635" w14:textId="75CF04A9" w:rsidR="00EF22FF" w:rsidRPr="00EF22FF" w:rsidRDefault="00EF22FF" w:rsidP="000A1915">
            <w:pPr>
              <w:spacing w:line="360" w:lineRule="auto"/>
              <w:jc w:val="both"/>
              <w:rPr>
                <w:rFonts w:ascii="Times New Roman" w:eastAsia="Times New Roman" w:hAnsi="Times New Roman" w:cs="Times New Roman"/>
                <w:bCs/>
                <w:color w:val="000000"/>
                <w:sz w:val="20"/>
                <w:szCs w:val="20"/>
                <w:shd w:val="clear" w:color="auto" w:fill="FFFFFF"/>
                <w:lang w:val="en-IN" w:eastAsia="en-IN"/>
              </w:rPr>
            </w:pPr>
            <w:r w:rsidRPr="00EF22FF">
              <w:rPr>
                <w:rFonts w:ascii="Times New Roman" w:eastAsia="Times New Roman" w:hAnsi="Times New Roman" w:cs="Times New Roman"/>
                <w:bCs/>
                <w:color w:val="000000"/>
                <w:sz w:val="20"/>
                <w:szCs w:val="20"/>
                <w:shd w:val="clear" w:color="auto" w:fill="FFFFFF"/>
                <w:lang w:val="en-IN" w:eastAsia="en-IN"/>
              </w:rPr>
              <w:t xml:space="preserve">1. All causes mentioned in under review article are very well documented in literature and must be ruled out in patient with history of Roux en Y Gastric bypass. Diagnostic laparoscopy is considered important tool of investigation in patient with chronic abdominal pain post bypass to rule out internal hernia. </w:t>
            </w:r>
          </w:p>
          <w:p w14:paraId="7066CFF5" w14:textId="21F2C4C0" w:rsidR="00EF22FF" w:rsidRPr="00EF22FF" w:rsidRDefault="00EF22FF" w:rsidP="000A1915">
            <w:pPr>
              <w:spacing w:line="360" w:lineRule="auto"/>
              <w:jc w:val="both"/>
              <w:rPr>
                <w:rFonts w:ascii="Times New Roman" w:eastAsia="Times New Roman" w:hAnsi="Times New Roman" w:cs="Times New Roman"/>
                <w:bCs/>
                <w:color w:val="000000"/>
                <w:sz w:val="20"/>
                <w:szCs w:val="20"/>
                <w:shd w:val="clear" w:color="auto" w:fill="FFFFFF"/>
                <w:lang w:val="en-IN" w:eastAsia="en-IN"/>
              </w:rPr>
            </w:pPr>
            <w:r w:rsidRPr="00EF22FF">
              <w:rPr>
                <w:rFonts w:ascii="Times New Roman" w:eastAsia="Times New Roman" w:hAnsi="Times New Roman" w:cs="Times New Roman"/>
                <w:bCs/>
                <w:color w:val="000000"/>
                <w:sz w:val="20"/>
                <w:szCs w:val="20"/>
                <w:shd w:val="clear" w:color="auto" w:fill="FFFFFF"/>
                <w:lang w:val="en-IN" w:eastAsia="en-IN"/>
              </w:rPr>
              <w:t xml:space="preserve">2. This text cannot be considered a case report. In fact, it is just an article showing some evidence about multiple cases of abdominal pain after RYGB and giving an example, their patient's scenario. These reasons were reported in many articles earlier and were well described as reasons for chronic abdominal pain after RYGB. Furthermore, the text has many language issues - I've mentioned some-. </w:t>
            </w:r>
            <w:bookmarkStart w:id="0" w:name="_GoBack"/>
            <w:bookmarkEnd w:id="0"/>
          </w:p>
          <w:p w14:paraId="694A9AAB" w14:textId="0D6AB5C1" w:rsidR="00592E03" w:rsidRPr="00EF22FF" w:rsidRDefault="00B871AA" w:rsidP="000A1915">
            <w:pPr>
              <w:spacing w:line="360" w:lineRule="auto"/>
              <w:jc w:val="both"/>
              <w:rPr>
                <w:rFonts w:ascii="Times New Roman" w:eastAsia="Times New Roman" w:hAnsi="Times New Roman" w:cs="Times New Roman"/>
                <w:b/>
                <w:bCs/>
                <w:color w:val="000000"/>
                <w:sz w:val="20"/>
                <w:szCs w:val="20"/>
                <w:shd w:val="clear" w:color="auto" w:fill="FFFFFF"/>
                <w:lang w:val="en-IN" w:eastAsia="en-IN"/>
              </w:rPr>
            </w:pPr>
            <w:r w:rsidRPr="00EF22FF">
              <w:rPr>
                <w:rFonts w:ascii="Times New Roman" w:eastAsia="Times New Roman" w:hAnsi="Times New Roman" w:cs="Times New Roman"/>
                <w:b/>
                <w:bCs/>
                <w:color w:val="000000"/>
                <w:sz w:val="20"/>
                <w:szCs w:val="20"/>
                <w:shd w:val="clear" w:color="auto" w:fill="FFFFFF"/>
                <w:lang w:val="en-IN" w:eastAsia="en-IN"/>
              </w:rPr>
              <w:t>Introduction:</w:t>
            </w:r>
            <w:r w:rsidR="00592E03" w:rsidRPr="00EF22FF">
              <w:rPr>
                <w:rFonts w:ascii="Times New Roman" w:eastAsia="Times New Roman" w:hAnsi="Times New Roman" w:cs="Times New Roman"/>
                <w:b/>
                <w:bCs/>
                <w:color w:val="000000"/>
                <w:sz w:val="20"/>
                <w:szCs w:val="20"/>
                <w:shd w:val="clear" w:color="auto" w:fill="FFFFFF"/>
                <w:lang w:val="en-IN" w:eastAsia="en-IN"/>
              </w:rPr>
              <w:t xml:space="preserve"> </w:t>
            </w:r>
          </w:p>
          <w:p w14:paraId="273777D5" w14:textId="796A15B0" w:rsidR="00EF22FF" w:rsidRPr="00EF22FF" w:rsidRDefault="00DC6727" w:rsidP="00EF22FF">
            <w:pPr>
              <w:spacing w:line="360" w:lineRule="auto"/>
              <w:jc w:val="both"/>
              <w:rPr>
                <w:sz w:val="20"/>
                <w:szCs w:val="20"/>
              </w:rPr>
            </w:pPr>
            <w:r w:rsidRPr="00EF22FF">
              <w:rPr>
                <w:rFonts w:ascii="Times New Roman" w:eastAsia="Times New Roman" w:hAnsi="Times New Roman" w:cs="Times New Roman"/>
                <w:b/>
                <w:bCs/>
                <w:color w:val="000000"/>
                <w:sz w:val="20"/>
                <w:szCs w:val="20"/>
                <w:shd w:val="clear" w:color="auto" w:fill="FFFFFF"/>
                <w:lang w:val="en-IN" w:eastAsia="en-IN"/>
              </w:rPr>
              <w:t>Methodology:</w:t>
            </w:r>
            <w:r w:rsidR="00592E03" w:rsidRPr="00EF22FF">
              <w:rPr>
                <w:sz w:val="20"/>
                <w:szCs w:val="20"/>
              </w:rPr>
              <w:t xml:space="preserve"> </w:t>
            </w:r>
            <w:r w:rsidR="00EF22FF" w:rsidRPr="00EF22FF">
              <w:rPr>
                <w:rFonts w:ascii="Times New Roman" w:hAnsi="Times New Roman" w:cs="Times New Roman"/>
                <w:color w:val="000000" w:themeColor="text1"/>
                <w:sz w:val="20"/>
                <w:szCs w:val="20"/>
              </w:rPr>
              <w:t>39 "w</w:t>
            </w:r>
            <w:r w:rsidR="00EF22FF" w:rsidRPr="00EF22FF">
              <w:rPr>
                <w:rFonts w:ascii="Times New Roman" w:hAnsi="Times New Roman" w:cs="Times New Roman"/>
                <w:color w:val="000000" w:themeColor="text1"/>
                <w:sz w:val="20"/>
                <w:szCs w:val="20"/>
              </w:rPr>
              <w:t>as amputate" =&gt; was amputated (</w:t>
            </w:r>
            <w:r w:rsidR="00EF22FF" w:rsidRPr="00EF22FF">
              <w:rPr>
                <w:rFonts w:ascii="Times New Roman" w:hAnsi="Times New Roman" w:cs="Times New Roman"/>
                <w:color w:val="000000" w:themeColor="text1"/>
                <w:sz w:val="20"/>
                <w:szCs w:val="20"/>
              </w:rPr>
              <w:t>Language issue) 40 " jejunojejunostomy resected" =&gt; jejunojejunostomy was resected (Language issue) 41 " defect found " =&gt; defects were found with no ...etc. (Language issue) 42 "In addition, the" =&gt; In addition, an omental ... (Language issue) 48 " abdominal pain</w:t>
            </w:r>
            <w:r w:rsidR="00EF22FF">
              <w:rPr>
                <w:rFonts w:ascii="Times New Roman" w:hAnsi="Times New Roman" w:cs="Times New Roman"/>
                <w:color w:val="000000" w:themeColor="text1"/>
                <w:sz w:val="20"/>
                <w:szCs w:val="20"/>
              </w:rPr>
              <w:t>s" =&gt; her attacks of abd. pain</w:t>
            </w:r>
            <w:r w:rsidR="00EF22FF" w:rsidRPr="00EF22FF">
              <w:rPr>
                <w:rFonts w:ascii="Times New Roman" w:hAnsi="Times New Roman" w:cs="Times New Roman"/>
                <w:color w:val="000000" w:themeColor="text1"/>
                <w:sz w:val="20"/>
                <w:szCs w:val="20"/>
              </w:rPr>
              <w:t>. (Language issue)</w:t>
            </w:r>
          </w:p>
          <w:p w14:paraId="387941E6" w14:textId="72D1FC90" w:rsidR="00592E03" w:rsidRPr="00E9204E" w:rsidRDefault="00592E03" w:rsidP="00EF22FF">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9A3E6A" w14:textId="77777777" w:rsidR="00236082" w:rsidRDefault="00236082" w:rsidP="00F65AB0">
      <w:pPr>
        <w:spacing w:after="0" w:line="240" w:lineRule="auto"/>
      </w:pPr>
      <w:r>
        <w:separator/>
      </w:r>
    </w:p>
  </w:endnote>
  <w:endnote w:type="continuationSeparator" w:id="0">
    <w:p w14:paraId="0F19A498" w14:textId="77777777" w:rsidR="00236082" w:rsidRDefault="00236082"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3D909" w14:textId="77777777" w:rsidR="00236082" w:rsidRDefault="00236082" w:rsidP="00F65AB0">
      <w:pPr>
        <w:spacing w:after="0" w:line="240" w:lineRule="auto"/>
      </w:pPr>
      <w:r>
        <w:separator/>
      </w:r>
    </w:p>
  </w:footnote>
  <w:footnote w:type="continuationSeparator" w:id="0">
    <w:p w14:paraId="053C2E1E" w14:textId="77777777" w:rsidR="00236082" w:rsidRDefault="00236082"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6082"/>
    <w:rsid w:val="00237EE7"/>
    <w:rsid w:val="0025198A"/>
    <w:rsid w:val="00252AE9"/>
    <w:rsid w:val="00255E47"/>
    <w:rsid w:val="00266A59"/>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3B4E"/>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43EB"/>
    <w:rsid w:val="00D25D55"/>
    <w:rsid w:val="00D365C7"/>
    <w:rsid w:val="00D411DC"/>
    <w:rsid w:val="00D415D5"/>
    <w:rsid w:val="00D64761"/>
    <w:rsid w:val="00D70160"/>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22FF"/>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3A4C"/>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1733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204158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996</cp:revision>
  <dcterms:created xsi:type="dcterms:W3CDTF">2022-01-12T11:53:00Z</dcterms:created>
  <dcterms:modified xsi:type="dcterms:W3CDTF">2022-05-10T07:08:00Z</dcterms:modified>
</cp:coreProperties>
</file>